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仿宋" w:hAnsi="仿宋" w:eastAsia="方正小标宋简体"/>
          <w:sz w:val="44"/>
          <w:szCs w:val="44"/>
        </w:rPr>
      </w:pPr>
      <w:r>
        <w:rPr>
          <w:rFonts w:hint="eastAsia" w:ascii="仿宋" w:hAnsi="仿宋" w:eastAsia="方正小标宋简体"/>
          <w:sz w:val="44"/>
          <w:szCs w:val="44"/>
        </w:rPr>
        <w:t xml:space="preserve">目 </w:t>
      </w:r>
      <w:r>
        <w:rPr>
          <w:rFonts w:ascii="仿宋" w:hAnsi="仿宋" w:eastAsia="方正小标宋简体"/>
          <w:sz w:val="44"/>
          <w:szCs w:val="44"/>
        </w:rPr>
        <w:t xml:space="preserve"> </w:t>
      </w:r>
      <w:r>
        <w:rPr>
          <w:rFonts w:hint="eastAsia" w:ascii="仿宋" w:hAnsi="仿宋" w:eastAsia="方正小标宋简体"/>
          <w:sz w:val="44"/>
          <w:szCs w:val="44"/>
        </w:rPr>
        <w:t>录</w:t>
      </w:r>
    </w:p>
    <w:p>
      <w:pPr>
        <w:spacing w:line="600" w:lineRule="exact"/>
        <w:jc w:val="center"/>
        <w:rPr>
          <w:rFonts w:hint="eastAsia" w:ascii="仿宋" w:hAnsi="仿宋"/>
          <w:b/>
          <w:sz w:val="44"/>
          <w:szCs w:val="44"/>
        </w:rPr>
      </w:pPr>
    </w:p>
    <w:p>
      <w:pPr>
        <w:spacing w:line="600" w:lineRule="exact"/>
        <w:ind w:firstLine="640" w:firstLineChars="200"/>
        <w:rPr>
          <w:rFonts w:hint="eastAsia" w:ascii="仿宋" w:hAnsi="仿宋" w:eastAsia="黑体"/>
          <w:sz w:val="32"/>
          <w:szCs w:val="32"/>
        </w:rPr>
      </w:pPr>
      <w:r>
        <w:rPr>
          <w:rFonts w:hint="eastAsia" w:ascii="仿宋" w:hAnsi="仿宋" w:eastAsia="黑体"/>
          <w:sz w:val="32"/>
          <w:szCs w:val="32"/>
        </w:rPr>
        <w:t>第一部分  景德镇市</w:t>
      </w:r>
      <w:r>
        <w:rPr>
          <w:rFonts w:hint="eastAsia" w:ascii="仿宋" w:hAnsi="仿宋" w:eastAsia="黑体"/>
          <w:sz w:val="32"/>
          <w:szCs w:val="32"/>
          <w:lang w:eastAsia="zh-CN"/>
        </w:rPr>
        <w:t>档案</w:t>
      </w:r>
      <w:r>
        <w:rPr>
          <w:rFonts w:hint="eastAsia" w:ascii="仿宋" w:hAnsi="仿宋" w:eastAsia="黑体"/>
          <w:sz w:val="32"/>
          <w:szCs w:val="32"/>
        </w:rPr>
        <w:t>局概括</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一、部门主要职责</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二、部门基本情况</w:t>
      </w:r>
    </w:p>
    <w:p>
      <w:pPr>
        <w:spacing w:line="600" w:lineRule="exact"/>
        <w:ind w:firstLine="640" w:firstLineChars="200"/>
        <w:rPr>
          <w:rFonts w:hint="eastAsia" w:ascii="仿宋" w:hAnsi="仿宋" w:eastAsia="黑体"/>
          <w:sz w:val="32"/>
          <w:szCs w:val="32"/>
        </w:rPr>
      </w:pPr>
      <w:r>
        <w:rPr>
          <w:rFonts w:hint="eastAsia" w:ascii="仿宋" w:hAnsi="仿宋" w:eastAsia="黑体"/>
          <w:sz w:val="32"/>
          <w:szCs w:val="32"/>
        </w:rPr>
        <w:t>第二部分  景德镇市</w:t>
      </w:r>
      <w:r>
        <w:rPr>
          <w:rFonts w:hint="eastAsia" w:ascii="仿宋" w:hAnsi="仿宋" w:eastAsia="黑体"/>
          <w:sz w:val="32"/>
          <w:szCs w:val="32"/>
          <w:lang w:eastAsia="zh-CN"/>
        </w:rPr>
        <w:t>档案</w:t>
      </w:r>
      <w:r>
        <w:rPr>
          <w:rFonts w:hint="eastAsia" w:ascii="仿宋" w:hAnsi="仿宋" w:eastAsia="黑体"/>
          <w:sz w:val="32"/>
          <w:szCs w:val="32"/>
        </w:rPr>
        <w:t>局2019年部门预算情况说明</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一、2019年部门预算收支情况说明</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二、2019年“三公”经费预算情况说明</w:t>
      </w:r>
    </w:p>
    <w:p>
      <w:pPr>
        <w:spacing w:line="600" w:lineRule="exact"/>
        <w:ind w:firstLine="640" w:firstLineChars="200"/>
        <w:rPr>
          <w:rFonts w:hint="eastAsia" w:ascii="仿宋" w:hAnsi="仿宋" w:eastAsia="黑体"/>
          <w:sz w:val="32"/>
          <w:szCs w:val="32"/>
        </w:rPr>
      </w:pPr>
      <w:r>
        <w:rPr>
          <w:rFonts w:hint="eastAsia" w:ascii="仿宋" w:hAnsi="仿宋" w:eastAsia="黑体"/>
          <w:sz w:val="32"/>
          <w:szCs w:val="32"/>
        </w:rPr>
        <w:t>第三部分：景德镇市</w:t>
      </w:r>
      <w:r>
        <w:rPr>
          <w:rFonts w:hint="eastAsia" w:ascii="仿宋" w:hAnsi="仿宋" w:eastAsia="黑体"/>
          <w:sz w:val="32"/>
          <w:szCs w:val="32"/>
          <w:lang w:eastAsia="zh-CN"/>
        </w:rPr>
        <w:t>档案</w:t>
      </w:r>
      <w:r>
        <w:rPr>
          <w:rFonts w:hint="eastAsia" w:ascii="仿宋" w:hAnsi="仿宋" w:eastAsia="黑体"/>
          <w:sz w:val="32"/>
          <w:szCs w:val="32"/>
        </w:rPr>
        <w:t>局2019年部门</w:t>
      </w:r>
      <w:r>
        <w:rPr>
          <w:rFonts w:hint="eastAsia" w:ascii="仿宋" w:hAnsi="仿宋" w:eastAsia="黑体"/>
          <w:sz w:val="32"/>
          <w:szCs w:val="32"/>
          <w:lang w:eastAsia="zh-CN"/>
        </w:rPr>
        <w:t>预</w:t>
      </w:r>
      <w:r>
        <w:rPr>
          <w:rFonts w:hint="eastAsia" w:ascii="仿宋" w:hAnsi="仿宋" w:eastAsia="黑体"/>
          <w:sz w:val="32"/>
          <w:szCs w:val="32"/>
        </w:rPr>
        <w:t>算表</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一、收</w:t>
      </w:r>
      <w:r>
        <w:rPr>
          <w:rFonts w:hint="eastAsia" w:ascii="仿宋" w:hAnsi="仿宋" w:eastAsia="楷体"/>
          <w:sz w:val="32"/>
          <w:szCs w:val="32"/>
          <w:lang w:eastAsia="zh-CN"/>
        </w:rPr>
        <w:t>支</w:t>
      </w:r>
      <w:r>
        <w:rPr>
          <w:rFonts w:hint="eastAsia" w:ascii="仿宋" w:hAnsi="仿宋" w:eastAsia="楷体"/>
          <w:sz w:val="32"/>
          <w:szCs w:val="32"/>
        </w:rPr>
        <w:t>预算总表</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二、部门收入总表</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三、部门支出总表</w:t>
      </w:r>
    </w:p>
    <w:p>
      <w:pPr>
        <w:spacing w:line="600" w:lineRule="exact"/>
        <w:ind w:firstLine="1280" w:firstLineChars="400"/>
        <w:rPr>
          <w:rFonts w:hint="eastAsia" w:ascii="仿宋" w:hAnsi="仿宋" w:eastAsia="楷体"/>
          <w:sz w:val="32"/>
          <w:szCs w:val="32"/>
        </w:rPr>
      </w:pPr>
      <w:r>
        <w:rPr>
          <w:rFonts w:ascii="仿宋" w:hAnsi="仿宋" w:eastAsia="楷体"/>
          <w:sz w:val="32"/>
          <w:szCs w:val="32"/>
        </w:rPr>
        <w:t>四</w:t>
      </w:r>
      <w:r>
        <w:rPr>
          <w:rFonts w:hint="eastAsia" w:ascii="仿宋" w:hAnsi="仿宋" w:eastAsia="楷体"/>
          <w:sz w:val="32"/>
          <w:szCs w:val="32"/>
        </w:rPr>
        <w:t>、财政拨款收支总表</w:t>
      </w:r>
    </w:p>
    <w:p>
      <w:pPr>
        <w:spacing w:line="600" w:lineRule="exact"/>
        <w:ind w:firstLine="1280" w:firstLineChars="400"/>
        <w:rPr>
          <w:rFonts w:hint="eastAsia" w:ascii="仿宋" w:hAnsi="仿宋" w:eastAsia="楷体"/>
          <w:sz w:val="32"/>
          <w:szCs w:val="32"/>
        </w:rPr>
      </w:pPr>
      <w:r>
        <w:rPr>
          <w:rFonts w:ascii="仿宋" w:hAnsi="仿宋" w:eastAsia="楷体"/>
          <w:sz w:val="32"/>
          <w:szCs w:val="32"/>
        </w:rPr>
        <w:t>五</w:t>
      </w:r>
      <w:r>
        <w:rPr>
          <w:rFonts w:hint="eastAsia" w:ascii="仿宋" w:hAnsi="仿宋" w:eastAsia="楷体"/>
          <w:sz w:val="32"/>
          <w:szCs w:val="32"/>
        </w:rPr>
        <w:t>、一般公共预算支出表</w:t>
      </w:r>
    </w:p>
    <w:p>
      <w:pPr>
        <w:spacing w:line="600" w:lineRule="exact"/>
        <w:ind w:firstLine="1280" w:firstLineChars="400"/>
        <w:rPr>
          <w:rFonts w:ascii="仿宋" w:hAnsi="仿宋" w:eastAsia="楷体"/>
          <w:sz w:val="32"/>
          <w:szCs w:val="32"/>
        </w:rPr>
      </w:pPr>
      <w:r>
        <w:rPr>
          <w:rFonts w:hint="eastAsia" w:ascii="仿宋" w:hAnsi="仿宋" w:eastAsia="楷体"/>
          <w:sz w:val="32"/>
          <w:szCs w:val="32"/>
        </w:rPr>
        <w:t>六、一般公共预算基本支出表</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七、一般公共预算“三公”经费支出表</w:t>
      </w:r>
    </w:p>
    <w:p>
      <w:pPr>
        <w:spacing w:line="600" w:lineRule="exact"/>
        <w:ind w:firstLine="1280" w:firstLineChars="400"/>
        <w:rPr>
          <w:rFonts w:hint="eastAsia" w:ascii="仿宋" w:hAnsi="仿宋" w:eastAsia="楷体"/>
          <w:sz w:val="32"/>
          <w:szCs w:val="32"/>
        </w:rPr>
      </w:pPr>
      <w:r>
        <w:rPr>
          <w:rFonts w:hint="eastAsia" w:ascii="仿宋" w:hAnsi="仿宋" w:eastAsia="楷体"/>
          <w:sz w:val="32"/>
          <w:szCs w:val="32"/>
        </w:rPr>
        <w:t>八、政府性基金预算支出表</w:t>
      </w:r>
    </w:p>
    <w:p>
      <w:pPr>
        <w:widowControl/>
        <w:spacing w:line="600" w:lineRule="exact"/>
        <w:ind w:firstLine="640" w:firstLineChars="200"/>
        <w:rPr>
          <w:rFonts w:ascii="仿宋" w:hAnsi="仿宋" w:eastAsia="黑体"/>
          <w:sz w:val="32"/>
          <w:szCs w:val="32"/>
        </w:rPr>
      </w:pPr>
      <w:r>
        <w:rPr>
          <w:rFonts w:hint="eastAsia" w:ascii="仿宋" w:hAnsi="仿宋" w:eastAsia="黑体"/>
          <w:sz w:val="32"/>
          <w:szCs w:val="32"/>
        </w:rPr>
        <w:t>第四部分 名词解释</w:t>
      </w:r>
    </w:p>
    <w:p>
      <w:pPr>
        <w:widowControl/>
        <w:spacing w:line="600" w:lineRule="exact"/>
        <w:ind w:firstLine="643" w:firstLineChars="200"/>
        <w:rPr>
          <w:rFonts w:ascii="仿宋" w:hAnsi="仿宋" w:eastAsia="黑体"/>
          <w:b/>
          <w:sz w:val="32"/>
          <w:szCs w:val="32"/>
        </w:rPr>
      </w:pPr>
    </w:p>
    <w:p>
      <w:pPr>
        <w:widowControl/>
        <w:spacing w:line="600" w:lineRule="exact"/>
        <w:ind w:firstLine="643" w:firstLineChars="200"/>
        <w:rPr>
          <w:rFonts w:ascii="仿宋" w:hAnsi="仿宋" w:eastAsia="黑体"/>
          <w:b/>
          <w:sz w:val="32"/>
          <w:szCs w:val="32"/>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黑体" w:hAnsi="黑体" w:eastAsia="黑体" w:cs="黑体"/>
          <w:b/>
          <w:bCs/>
          <w:sz w:val="32"/>
          <w:szCs w:val="32"/>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黑体" w:hAnsi="黑体" w:eastAsia="黑体" w:cs="黑体"/>
          <w:b/>
          <w:bCs/>
          <w:sz w:val="32"/>
          <w:szCs w:val="32"/>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黑体" w:hAnsi="黑体" w:eastAsia="黑体" w:cs="黑体"/>
          <w:b/>
          <w:bCs/>
          <w:sz w:val="32"/>
          <w:szCs w:val="32"/>
          <w:lang w:val="en-US"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val="en-US" w:eastAsia="zh-CN"/>
        </w:rPr>
        <w:t xml:space="preserve">第一部分   </w:t>
      </w:r>
      <w:r>
        <w:rPr>
          <w:rFonts w:hint="eastAsia" w:ascii="黑体" w:hAnsi="黑体" w:eastAsia="黑体" w:cs="黑体"/>
          <w:b/>
          <w:bCs/>
          <w:sz w:val="32"/>
          <w:szCs w:val="32"/>
        </w:rPr>
        <w:t>景德镇市档案局</w:t>
      </w:r>
      <w:r>
        <w:rPr>
          <w:rFonts w:hint="eastAsia" w:ascii="黑体" w:hAnsi="黑体" w:eastAsia="黑体" w:cs="黑体"/>
          <w:b/>
          <w:bCs/>
          <w:sz w:val="32"/>
          <w:szCs w:val="32"/>
          <w:lang w:eastAsia="zh-CN"/>
        </w:rPr>
        <w:t>概况</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ascii="黑体" w:hAnsi="黑体" w:eastAsia="黑体" w:cs="黑体"/>
          <w:b/>
          <w:bCs/>
          <w:sz w:val="28"/>
          <w:szCs w:val="28"/>
        </w:rPr>
      </w:pPr>
      <w:r>
        <w:rPr>
          <w:rFonts w:hint="eastAsia" w:ascii="黑体" w:hAnsi="黑体" w:eastAsia="黑体" w:cs="黑体"/>
          <w:b/>
          <w:bCs/>
          <w:sz w:val="28"/>
          <w:szCs w:val="28"/>
        </w:rPr>
        <w:t>一、部门主要职责</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1、</w:t>
      </w:r>
      <w:r>
        <w:rPr>
          <w:rFonts w:hint="eastAsia" w:hAnsi="华文细黑" w:cs="仿宋"/>
          <w:sz w:val="28"/>
          <w:szCs w:val="28"/>
        </w:rPr>
        <w:t>对全市档案事业实行统筹规划、宏观管理；编制档案事业中长期发展规划、年度工作要点并监督实施；组织、指导、检查、监督、协调市直机关和各县（市、区）的档案业务工作。</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2、</w:t>
      </w:r>
      <w:r>
        <w:rPr>
          <w:rFonts w:hint="eastAsia" w:hAnsi="华文细黑" w:cs="仿宋"/>
          <w:sz w:val="28"/>
          <w:szCs w:val="28"/>
        </w:rPr>
        <w:t>按照党和国家的方针政策、法律法规，依法进行档案行政执法和监督。</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3、</w:t>
      </w:r>
      <w:r>
        <w:rPr>
          <w:rFonts w:hint="eastAsia" w:hAnsi="华文细黑" w:cs="仿宋"/>
          <w:sz w:val="28"/>
          <w:szCs w:val="28"/>
        </w:rPr>
        <w:t>组织开展档案科学技术和理论研究，推进全市档案工作的科学化、标准化与现代化建设。</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4、</w:t>
      </w:r>
      <w:r>
        <w:rPr>
          <w:rFonts w:hint="eastAsia" w:hAnsi="华文细黑" w:cs="仿宋"/>
          <w:sz w:val="28"/>
          <w:szCs w:val="28"/>
        </w:rPr>
        <w:t>负责档案宣传工作，统一管理全市档案资料对外交流，协调全市档案工作中的外事活动。</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5、</w:t>
      </w:r>
      <w:r>
        <w:rPr>
          <w:rFonts w:hint="eastAsia" w:hAnsi="华文细黑" w:cs="仿宋"/>
          <w:sz w:val="28"/>
          <w:szCs w:val="28"/>
        </w:rPr>
        <w:t>负责接收和统一管理市直机关的档案资料，保守党和国家机密，维护档案完整，确保档案万无一失。</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6、</w:t>
      </w:r>
      <w:r>
        <w:rPr>
          <w:rFonts w:hint="eastAsia" w:hAnsi="华文细黑" w:cs="仿宋"/>
          <w:sz w:val="28"/>
          <w:szCs w:val="28"/>
        </w:rPr>
        <w:t>协调指导市属各类档案馆的接收范围，审查市档案馆向社会开放档案的内容和控制范围。</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7、</w:t>
      </w:r>
      <w:r>
        <w:rPr>
          <w:rFonts w:hint="eastAsia" w:hAnsi="华文细黑" w:cs="仿宋"/>
          <w:sz w:val="28"/>
          <w:szCs w:val="28"/>
        </w:rPr>
        <w:t>负责调查、征集我市有关的散存在社会和其他门类的档案资料，不断丰富馆藏。</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8、</w:t>
      </w:r>
      <w:r>
        <w:rPr>
          <w:rFonts w:hint="eastAsia" w:hAnsi="华文细黑" w:cs="仿宋"/>
          <w:sz w:val="28"/>
          <w:szCs w:val="28"/>
        </w:rPr>
        <w:t>负责全市档案编研、信息开发、利用与管理，推进档案信息网络建设，充分发挥档案信息资源作用，为社会各方面提供服务。</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9、</w:t>
      </w:r>
      <w:r>
        <w:rPr>
          <w:rFonts w:hint="eastAsia" w:hAnsi="华文细黑" w:cs="仿宋"/>
          <w:sz w:val="28"/>
          <w:szCs w:val="28"/>
        </w:rPr>
        <w:t>制订全市档案干部队伍建设规划，组织档案专业教育和档案干部培训工作。</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仿宋"/>
          <w:sz w:val="28"/>
          <w:szCs w:val="28"/>
        </w:rPr>
      </w:pPr>
      <w:r>
        <w:rPr>
          <w:rFonts w:hint="eastAsia" w:hAnsi="华文细黑" w:cs="仿宋"/>
          <w:sz w:val="28"/>
          <w:szCs w:val="28"/>
          <w:lang w:val="en-US" w:eastAsia="zh-CN"/>
        </w:rPr>
        <w:t>10、</w:t>
      </w:r>
      <w:r>
        <w:rPr>
          <w:rFonts w:hint="eastAsia" w:hAnsi="华文细黑" w:cs="仿宋"/>
          <w:sz w:val="28"/>
          <w:szCs w:val="28"/>
        </w:rPr>
        <w:t>承办市委、市政府交办的其他事项。</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ascii="黑体" w:hAnsi="黑体" w:eastAsia="黑体" w:cs="黑体"/>
          <w:b/>
          <w:kern w:val="0"/>
          <w:sz w:val="28"/>
          <w:szCs w:val="28"/>
        </w:rPr>
      </w:pPr>
      <w:r>
        <w:rPr>
          <w:rFonts w:hint="eastAsia" w:ascii="黑体" w:hAnsi="黑体" w:eastAsia="黑体" w:cs="黑体"/>
          <w:b/>
          <w:kern w:val="0"/>
          <w:sz w:val="28"/>
          <w:szCs w:val="28"/>
        </w:rPr>
        <w:t>二、部门基本情况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r>
        <w:rPr>
          <w:rFonts w:hint="eastAsia" w:hAnsi="华文细黑" w:cs="宋体"/>
          <w:kern w:val="0"/>
          <w:sz w:val="28"/>
          <w:szCs w:val="28"/>
        </w:rPr>
        <w:t>本部门共有预算单位1个，即部门本级。人员编制数为22人，其中参照公务员管理事业编制2</w:t>
      </w:r>
      <w:r>
        <w:rPr>
          <w:rFonts w:hint="eastAsia" w:hAnsi="华文细黑" w:cs="宋体"/>
          <w:kern w:val="0"/>
          <w:sz w:val="28"/>
          <w:szCs w:val="28"/>
          <w:lang w:val="en-US" w:eastAsia="zh-CN"/>
        </w:rPr>
        <w:t>2</w:t>
      </w:r>
      <w:r>
        <w:rPr>
          <w:rFonts w:hint="eastAsia" w:hAnsi="华文细黑" w:cs="宋体"/>
          <w:kern w:val="0"/>
          <w:sz w:val="28"/>
          <w:szCs w:val="28"/>
        </w:rPr>
        <w:t>人。实有人数 3</w:t>
      </w:r>
      <w:r>
        <w:rPr>
          <w:rFonts w:hint="eastAsia" w:hAnsi="华文细黑" w:cs="宋体"/>
          <w:kern w:val="0"/>
          <w:sz w:val="28"/>
          <w:szCs w:val="28"/>
          <w:lang w:val="en-US" w:eastAsia="zh-CN"/>
        </w:rPr>
        <w:t>7</w:t>
      </w:r>
      <w:r>
        <w:rPr>
          <w:rFonts w:hint="eastAsia" w:hAnsi="华文细黑" w:cs="宋体"/>
          <w:kern w:val="0"/>
          <w:sz w:val="28"/>
          <w:szCs w:val="28"/>
        </w:rPr>
        <w:t>人，其中在职2</w:t>
      </w:r>
      <w:r>
        <w:rPr>
          <w:rFonts w:hint="eastAsia" w:hAnsi="华文细黑" w:cs="宋体"/>
          <w:kern w:val="0"/>
          <w:sz w:val="28"/>
          <w:szCs w:val="28"/>
          <w:lang w:val="en-US" w:eastAsia="zh-CN"/>
        </w:rPr>
        <w:t>2</w:t>
      </w:r>
      <w:r>
        <w:rPr>
          <w:rFonts w:hint="eastAsia" w:hAnsi="华文细黑" w:cs="宋体"/>
          <w:kern w:val="0"/>
          <w:sz w:val="28"/>
          <w:szCs w:val="28"/>
        </w:rPr>
        <w:t>人、退休15人。</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p>
    <w:p>
      <w:pPr>
        <w:keepNext w:val="0"/>
        <w:keepLines w:val="0"/>
        <w:pageBreakBefore w:val="0"/>
        <w:numPr>
          <w:ilvl w:val="0"/>
          <w:numId w:val="1"/>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景德镇市档案局</w:t>
      </w:r>
      <w:r>
        <w:rPr>
          <w:rFonts w:hint="eastAsia" w:ascii="黑体" w:hAnsi="黑体" w:eastAsia="黑体" w:cs="黑体"/>
          <w:sz w:val="32"/>
          <w:szCs w:val="32"/>
          <w:lang w:val="en-US" w:eastAsia="zh-CN"/>
        </w:rPr>
        <w:t>2019年部门预算情况说明</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hAnsi="华文细黑" w:cs="宋体" w:eastAsiaTheme="minorEastAsia"/>
          <w:b/>
          <w:kern w:val="0"/>
          <w:sz w:val="28"/>
          <w:szCs w:val="28"/>
          <w:lang w:val="en-US" w:eastAsia="zh-CN"/>
        </w:rPr>
      </w:pPr>
      <w:r>
        <w:rPr>
          <w:rFonts w:hint="eastAsia" w:hAnsi="华文细黑" w:cs="宋体"/>
          <w:b/>
          <w:kern w:val="0"/>
          <w:sz w:val="28"/>
          <w:szCs w:val="28"/>
          <w:lang w:eastAsia="zh-CN"/>
        </w:rPr>
        <w:t>一、</w:t>
      </w:r>
      <w:r>
        <w:rPr>
          <w:rFonts w:hint="eastAsia" w:hAnsi="华文细黑" w:cs="宋体"/>
          <w:b/>
          <w:kern w:val="0"/>
          <w:sz w:val="28"/>
          <w:szCs w:val="28"/>
          <w:lang w:val="en-US" w:eastAsia="zh-CN"/>
        </w:rPr>
        <w:t>2019年部门预算收入情况说明</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hAnsi="华文细黑" w:cs="宋体"/>
          <w:b/>
          <w:kern w:val="0"/>
          <w:sz w:val="28"/>
          <w:szCs w:val="28"/>
        </w:rPr>
      </w:pPr>
      <w:r>
        <w:rPr>
          <w:rFonts w:hint="eastAsia" w:hAnsi="华文细黑" w:cs="宋体"/>
          <w:b/>
          <w:kern w:val="0"/>
          <w:sz w:val="28"/>
          <w:szCs w:val="28"/>
        </w:rPr>
        <w:t>（一）收入预算情况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r>
        <w:rPr>
          <w:rFonts w:hint="eastAsia" w:hAnsi="华文细黑" w:cs="宋体"/>
          <w:kern w:val="0"/>
          <w:sz w:val="28"/>
          <w:szCs w:val="28"/>
        </w:rPr>
        <w:t>201</w:t>
      </w:r>
      <w:r>
        <w:rPr>
          <w:rFonts w:hint="eastAsia" w:hAnsi="华文细黑" w:cs="宋体"/>
          <w:kern w:val="0"/>
          <w:sz w:val="28"/>
          <w:szCs w:val="28"/>
          <w:lang w:val="en-US" w:eastAsia="zh-CN"/>
        </w:rPr>
        <w:t>9</w:t>
      </w:r>
      <w:r>
        <w:rPr>
          <w:rFonts w:hint="eastAsia" w:hAnsi="华文细黑" w:cs="宋体"/>
          <w:kern w:val="0"/>
          <w:sz w:val="28"/>
          <w:szCs w:val="28"/>
        </w:rPr>
        <w:t>年收入预算总额为</w:t>
      </w:r>
      <w:r>
        <w:rPr>
          <w:rFonts w:hint="eastAsia" w:hAnsi="华文细黑" w:cs="宋体"/>
          <w:kern w:val="0"/>
          <w:sz w:val="28"/>
          <w:szCs w:val="28"/>
          <w:lang w:val="en-US" w:eastAsia="zh-CN"/>
        </w:rPr>
        <w:t>362</w:t>
      </w:r>
      <w:r>
        <w:rPr>
          <w:rFonts w:hint="eastAsia" w:hAnsi="华文细黑" w:cs="宋体"/>
          <w:kern w:val="0"/>
          <w:sz w:val="28"/>
          <w:szCs w:val="28"/>
        </w:rPr>
        <w:t>.</w:t>
      </w:r>
      <w:r>
        <w:rPr>
          <w:rFonts w:hint="eastAsia" w:hAnsi="华文细黑" w:cs="宋体"/>
          <w:kern w:val="0"/>
          <w:sz w:val="28"/>
          <w:szCs w:val="28"/>
          <w:lang w:val="en-US" w:eastAsia="zh-CN"/>
        </w:rPr>
        <w:t>98</w:t>
      </w:r>
      <w:r>
        <w:rPr>
          <w:rFonts w:hint="eastAsia" w:hAnsi="华文细黑" w:cs="宋体"/>
          <w:kern w:val="0"/>
          <w:sz w:val="28"/>
          <w:szCs w:val="28"/>
        </w:rPr>
        <w:t>万元，</w:t>
      </w:r>
      <w:r>
        <w:rPr>
          <w:rFonts w:hint="eastAsia" w:hAnsi="华文细黑" w:cs="宋体"/>
          <w:kern w:val="0"/>
          <w:sz w:val="28"/>
          <w:szCs w:val="28"/>
          <w:lang w:eastAsia="zh-CN"/>
        </w:rPr>
        <w:t>较</w:t>
      </w:r>
      <w:r>
        <w:rPr>
          <w:rFonts w:hint="eastAsia" w:hAnsi="华文细黑" w:cs="宋体"/>
          <w:kern w:val="0"/>
          <w:sz w:val="28"/>
          <w:szCs w:val="28"/>
          <w:lang w:val="en-US" w:eastAsia="zh-CN"/>
        </w:rPr>
        <w:t>2018年收入预算总额减少18.01%，主要原因是上年结转的总额减少。按照收入来源划分：其中1、</w:t>
      </w:r>
      <w:r>
        <w:rPr>
          <w:rFonts w:hint="eastAsia" w:hAnsi="华文细黑" w:cs="宋体"/>
          <w:kern w:val="0"/>
          <w:sz w:val="28"/>
          <w:szCs w:val="28"/>
        </w:rPr>
        <w:t>当年公共财政拨款收入</w:t>
      </w:r>
      <w:r>
        <w:rPr>
          <w:rFonts w:hint="eastAsia" w:hAnsi="华文细黑" w:cs="宋体"/>
          <w:kern w:val="0"/>
          <w:sz w:val="28"/>
          <w:szCs w:val="28"/>
          <w:lang w:val="en-US" w:eastAsia="zh-CN"/>
        </w:rPr>
        <w:t>332</w:t>
      </w:r>
      <w:r>
        <w:rPr>
          <w:rFonts w:hint="eastAsia" w:hAnsi="华文细黑" w:cs="宋体"/>
          <w:kern w:val="0"/>
          <w:sz w:val="28"/>
          <w:szCs w:val="28"/>
        </w:rPr>
        <w:t>.</w:t>
      </w:r>
      <w:r>
        <w:rPr>
          <w:rFonts w:hint="eastAsia" w:hAnsi="华文细黑" w:cs="宋体"/>
          <w:kern w:val="0"/>
          <w:sz w:val="28"/>
          <w:szCs w:val="28"/>
          <w:lang w:val="en-US" w:eastAsia="zh-CN"/>
        </w:rPr>
        <w:t>81</w:t>
      </w:r>
      <w:r>
        <w:rPr>
          <w:rFonts w:hint="eastAsia" w:hAnsi="华文细黑" w:cs="宋体"/>
          <w:kern w:val="0"/>
          <w:sz w:val="28"/>
          <w:szCs w:val="28"/>
        </w:rPr>
        <w:t xml:space="preserve">万元,占收入预算总额的 </w:t>
      </w:r>
      <w:r>
        <w:rPr>
          <w:rFonts w:hint="eastAsia" w:hAnsi="华文细黑" w:cs="宋体"/>
          <w:kern w:val="0"/>
          <w:sz w:val="28"/>
          <w:szCs w:val="28"/>
          <w:lang w:val="en-US" w:eastAsia="zh-CN"/>
        </w:rPr>
        <w:t>91.69</w:t>
      </w:r>
      <w:r>
        <w:rPr>
          <w:rFonts w:hint="eastAsia" w:hAnsi="华文细黑" w:cs="宋体"/>
          <w:kern w:val="0"/>
          <w:sz w:val="28"/>
          <w:szCs w:val="28"/>
        </w:rPr>
        <w:t>%；</w:t>
      </w:r>
      <w:r>
        <w:rPr>
          <w:rFonts w:hint="eastAsia" w:hAnsi="华文细黑" w:cs="宋体"/>
          <w:kern w:val="0"/>
          <w:sz w:val="28"/>
          <w:szCs w:val="28"/>
          <w:lang w:val="en-US" w:eastAsia="zh-CN"/>
        </w:rPr>
        <w:t>2、</w:t>
      </w:r>
      <w:r>
        <w:rPr>
          <w:rFonts w:hint="eastAsia" w:hAnsi="华文细黑" w:cs="宋体"/>
          <w:kern w:val="0"/>
          <w:sz w:val="28"/>
          <w:szCs w:val="28"/>
        </w:rPr>
        <w:t>上年结转</w:t>
      </w:r>
      <w:r>
        <w:rPr>
          <w:rFonts w:hint="eastAsia" w:hAnsi="华文细黑" w:cs="宋体"/>
          <w:kern w:val="0"/>
          <w:sz w:val="28"/>
          <w:szCs w:val="28"/>
          <w:lang w:val="en-US" w:eastAsia="zh-CN"/>
        </w:rPr>
        <w:t>30</w:t>
      </w:r>
      <w:r>
        <w:rPr>
          <w:rFonts w:hint="eastAsia" w:hAnsi="华文细黑" w:cs="宋体"/>
          <w:kern w:val="0"/>
          <w:sz w:val="28"/>
          <w:szCs w:val="28"/>
        </w:rPr>
        <w:t>.</w:t>
      </w:r>
      <w:r>
        <w:rPr>
          <w:rFonts w:hint="eastAsia" w:hAnsi="华文细黑" w:cs="宋体"/>
          <w:kern w:val="0"/>
          <w:sz w:val="28"/>
          <w:szCs w:val="28"/>
          <w:lang w:val="en-US" w:eastAsia="zh-CN"/>
        </w:rPr>
        <w:t>17</w:t>
      </w:r>
      <w:r>
        <w:rPr>
          <w:rFonts w:hint="eastAsia" w:hAnsi="华文细黑" w:cs="宋体"/>
          <w:kern w:val="0"/>
          <w:sz w:val="28"/>
          <w:szCs w:val="28"/>
        </w:rPr>
        <w:t>万元,占收入预算总额的</w:t>
      </w:r>
      <w:r>
        <w:rPr>
          <w:rFonts w:hint="eastAsia" w:hAnsi="华文细黑" w:cs="宋体"/>
          <w:kern w:val="0"/>
          <w:sz w:val="28"/>
          <w:szCs w:val="28"/>
          <w:lang w:val="en-US" w:eastAsia="zh-CN"/>
        </w:rPr>
        <w:t>8.31</w:t>
      </w:r>
      <w:r>
        <w:rPr>
          <w:rFonts w:hint="eastAsia" w:hAnsi="华文细黑" w:cs="宋体"/>
          <w:kern w:val="0"/>
          <w:sz w:val="28"/>
          <w:szCs w:val="28"/>
        </w:rPr>
        <w:t>%。</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hAnsi="华文细黑" w:cs="宋体"/>
          <w:b/>
          <w:kern w:val="0"/>
          <w:sz w:val="28"/>
          <w:szCs w:val="28"/>
        </w:rPr>
      </w:pPr>
      <w:r>
        <w:rPr>
          <w:rFonts w:hint="eastAsia" w:hAnsi="华文细黑" w:cs="宋体"/>
          <w:b/>
          <w:kern w:val="0"/>
          <w:sz w:val="28"/>
          <w:szCs w:val="28"/>
        </w:rPr>
        <w:t>（二）预算</w:t>
      </w:r>
      <w:r>
        <w:rPr>
          <w:rFonts w:hint="eastAsia" w:hAnsi="华文细黑" w:cs="宋体"/>
          <w:b/>
          <w:kern w:val="0"/>
          <w:sz w:val="28"/>
          <w:szCs w:val="28"/>
          <w:lang w:eastAsia="zh-CN"/>
        </w:rPr>
        <w:t>支出</w:t>
      </w:r>
      <w:r>
        <w:rPr>
          <w:rFonts w:hint="eastAsia" w:hAnsi="华文细黑" w:cs="宋体"/>
          <w:b/>
          <w:kern w:val="0"/>
          <w:sz w:val="28"/>
          <w:szCs w:val="28"/>
        </w:rPr>
        <w:t>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r>
        <w:rPr>
          <w:rFonts w:hint="eastAsia" w:hAnsi="华文细黑" w:cs="宋体"/>
          <w:kern w:val="0"/>
          <w:sz w:val="28"/>
          <w:szCs w:val="28"/>
        </w:rPr>
        <w:t>201</w:t>
      </w:r>
      <w:r>
        <w:rPr>
          <w:rFonts w:hint="eastAsia" w:hAnsi="华文细黑" w:cs="宋体"/>
          <w:kern w:val="0"/>
          <w:sz w:val="28"/>
          <w:szCs w:val="28"/>
          <w:lang w:val="en-US" w:eastAsia="zh-CN"/>
        </w:rPr>
        <w:t>9</w:t>
      </w:r>
      <w:r>
        <w:rPr>
          <w:rFonts w:hint="eastAsia" w:hAnsi="华文细黑" w:cs="宋体"/>
          <w:kern w:val="0"/>
          <w:sz w:val="28"/>
          <w:szCs w:val="28"/>
        </w:rPr>
        <w:t>年支出预算总额为</w:t>
      </w:r>
      <w:r>
        <w:rPr>
          <w:rFonts w:hint="eastAsia" w:hAnsi="华文细黑" w:cs="宋体"/>
          <w:kern w:val="0"/>
          <w:sz w:val="28"/>
          <w:szCs w:val="28"/>
          <w:lang w:val="en-US" w:eastAsia="zh-CN"/>
        </w:rPr>
        <w:t>362</w:t>
      </w:r>
      <w:r>
        <w:rPr>
          <w:rFonts w:hint="eastAsia" w:hAnsi="华文细黑" w:cs="宋体"/>
          <w:kern w:val="0"/>
          <w:sz w:val="28"/>
          <w:szCs w:val="28"/>
        </w:rPr>
        <w:t>.</w:t>
      </w:r>
      <w:r>
        <w:rPr>
          <w:rFonts w:hint="eastAsia" w:hAnsi="华文细黑" w:cs="宋体"/>
          <w:kern w:val="0"/>
          <w:sz w:val="28"/>
          <w:szCs w:val="28"/>
          <w:lang w:val="en-US" w:eastAsia="zh-CN"/>
        </w:rPr>
        <w:t>98</w:t>
      </w:r>
      <w:r>
        <w:rPr>
          <w:rFonts w:hint="eastAsia" w:hAnsi="华文细黑" w:cs="宋体"/>
          <w:kern w:val="0"/>
          <w:sz w:val="28"/>
          <w:szCs w:val="28"/>
        </w:rPr>
        <w:t>万元</w:t>
      </w:r>
      <w:r>
        <w:rPr>
          <w:rFonts w:hint="eastAsia" w:hAnsi="华文细黑" w:cs="宋体"/>
          <w:kern w:val="0"/>
          <w:sz w:val="28"/>
          <w:szCs w:val="28"/>
          <w:lang w:eastAsia="zh-CN"/>
        </w:rPr>
        <w:t>，较</w:t>
      </w:r>
      <w:r>
        <w:rPr>
          <w:rFonts w:hint="eastAsia" w:hAnsi="华文细黑" w:cs="宋体"/>
          <w:kern w:val="0"/>
          <w:sz w:val="28"/>
          <w:szCs w:val="28"/>
          <w:lang w:val="en-US" w:eastAsia="zh-CN"/>
        </w:rPr>
        <w:t>2018年收入预算总额减少18.01%，主要原因是上年结转的总额减少。</w:t>
      </w:r>
      <w:r>
        <w:rPr>
          <w:rFonts w:hint="eastAsia" w:hAnsi="华文细黑" w:cs="宋体"/>
          <w:kern w:val="0"/>
          <w:sz w:val="28"/>
          <w:szCs w:val="28"/>
        </w:rPr>
        <w:t>按支出项目类别划分：</w:t>
      </w:r>
      <w:r>
        <w:rPr>
          <w:rFonts w:hint="eastAsia" w:hAnsi="华文细黑" w:cs="宋体"/>
          <w:kern w:val="0"/>
          <w:sz w:val="28"/>
          <w:szCs w:val="28"/>
          <w:lang w:val="en-US" w:eastAsia="zh-CN"/>
        </w:rPr>
        <w:t>1、</w:t>
      </w:r>
      <w:r>
        <w:rPr>
          <w:rFonts w:hint="eastAsia" w:hAnsi="华文细黑" w:cs="宋体"/>
          <w:kern w:val="0"/>
          <w:sz w:val="28"/>
          <w:szCs w:val="28"/>
        </w:rPr>
        <w:t>基本支出</w:t>
      </w:r>
      <w:r>
        <w:rPr>
          <w:rFonts w:hint="eastAsia" w:hAnsi="华文细黑" w:cs="宋体"/>
          <w:kern w:val="0"/>
          <w:sz w:val="28"/>
          <w:szCs w:val="28"/>
          <w:lang w:val="en-US" w:eastAsia="zh-CN"/>
        </w:rPr>
        <w:t>272.82</w:t>
      </w:r>
      <w:r>
        <w:rPr>
          <w:rFonts w:hint="eastAsia" w:hAnsi="华文细黑" w:cs="宋体"/>
          <w:kern w:val="0"/>
          <w:sz w:val="28"/>
          <w:szCs w:val="28"/>
        </w:rPr>
        <w:t>万元，占支出预算总额的</w:t>
      </w:r>
      <w:r>
        <w:rPr>
          <w:rFonts w:hint="eastAsia" w:hAnsi="华文细黑" w:cs="宋体"/>
          <w:kern w:val="0"/>
          <w:sz w:val="28"/>
          <w:szCs w:val="28"/>
          <w:lang w:val="en-US" w:eastAsia="zh-CN"/>
        </w:rPr>
        <w:t>75.16</w:t>
      </w:r>
      <w:r>
        <w:rPr>
          <w:rFonts w:hint="eastAsia" w:hAnsi="华文细黑" w:cs="宋体"/>
          <w:kern w:val="0"/>
          <w:sz w:val="28"/>
          <w:szCs w:val="28"/>
        </w:rPr>
        <w:t>%；</w:t>
      </w:r>
      <w:r>
        <w:rPr>
          <w:rFonts w:hint="eastAsia" w:hAnsi="华文细黑" w:cs="宋体"/>
          <w:kern w:val="0"/>
          <w:sz w:val="28"/>
          <w:szCs w:val="28"/>
          <w:lang w:eastAsia="zh-CN"/>
        </w:rPr>
        <w:t>其中包括</w:t>
      </w:r>
      <w:r>
        <w:rPr>
          <w:rFonts w:hint="eastAsia" w:hAnsi="华文细黑" w:cs="宋体"/>
          <w:kern w:val="0"/>
          <w:sz w:val="28"/>
          <w:szCs w:val="28"/>
        </w:rPr>
        <w:t>工资福利支出</w:t>
      </w:r>
      <w:r>
        <w:rPr>
          <w:rFonts w:hint="eastAsia" w:hAnsi="华文细黑" w:cs="宋体"/>
          <w:kern w:val="0"/>
          <w:sz w:val="28"/>
          <w:szCs w:val="28"/>
          <w:lang w:val="en-US" w:eastAsia="zh-CN"/>
        </w:rPr>
        <w:t>216</w:t>
      </w:r>
      <w:r>
        <w:rPr>
          <w:rFonts w:hint="eastAsia" w:hAnsi="华文细黑" w:cs="宋体"/>
          <w:kern w:val="0"/>
          <w:sz w:val="28"/>
          <w:szCs w:val="28"/>
        </w:rPr>
        <w:t>.</w:t>
      </w:r>
      <w:r>
        <w:rPr>
          <w:rFonts w:hint="eastAsia" w:hAnsi="华文细黑" w:cs="宋体"/>
          <w:kern w:val="0"/>
          <w:sz w:val="28"/>
          <w:szCs w:val="28"/>
          <w:lang w:val="en-US" w:eastAsia="zh-CN"/>
        </w:rPr>
        <w:t>96</w:t>
      </w:r>
      <w:r>
        <w:rPr>
          <w:rFonts w:hint="eastAsia" w:hAnsi="华文细黑" w:cs="宋体"/>
          <w:kern w:val="0"/>
          <w:sz w:val="28"/>
          <w:szCs w:val="28"/>
        </w:rPr>
        <w:t>万元</w:t>
      </w:r>
      <w:r>
        <w:rPr>
          <w:rFonts w:hint="eastAsia" w:hAnsi="华文细黑" w:cs="宋体"/>
          <w:kern w:val="0"/>
          <w:sz w:val="28"/>
          <w:szCs w:val="28"/>
          <w:lang w:eastAsia="zh-CN"/>
        </w:rPr>
        <w:t>、</w:t>
      </w:r>
      <w:r>
        <w:rPr>
          <w:rFonts w:hint="eastAsia" w:hAnsi="华文细黑" w:cs="宋体"/>
          <w:kern w:val="0"/>
          <w:sz w:val="28"/>
          <w:szCs w:val="28"/>
        </w:rPr>
        <w:t>商品和服务支出</w:t>
      </w:r>
      <w:r>
        <w:rPr>
          <w:rFonts w:hint="eastAsia" w:hAnsi="华文细黑" w:cs="宋体"/>
          <w:kern w:val="0"/>
          <w:sz w:val="28"/>
          <w:szCs w:val="28"/>
          <w:lang w:val="en-US" w:eastAsia="zh-CN"/>
        </w:rPr>
        <w:t>55</w:t>
      </w:r>
      <w:r>
        <w:rPr>
          <w:rFonts w:hint="eastAsia" w:hAnsi="华文细黑" w:cs="宋体"/>
          <w:kern w:val="0"/>
          <w:sz w:val="28"/>
          <w:szCs w:val="28"/>
        </w:rPr>
        <w:t>.</w:t>
      </w:r>
      <w:r>
        <w:rPr>
          <w:rFonts w:hint="eastAsia" w:hAnsi="华文细黑" w:cs="宋体"/>
          <w:kern w:val="0"/>
          <w:sz w:val="28"/>
          <w:szCs w:val="28"/>
          <w:lang w:val="en-US" w:eastAsia="zh-CN"/>
        </w:rPr>
        <w:t>14</w:t>
      </w:r>
      <w:r>
        <w:rPr>
          <w:rFonts w:hint="eastAsia" w:hAnsi="华文细黑" w:cs="宋体"/>
          <w:kern w:val="0"/>
          <w:sz w:val="28"/>
          <w:szCs w:val="28"/>
        </w:rPr>
        <w:t xml:space="preserve">万元 </w:t>
      </w:r>
      <w:r>
        <w:rPr>
          <w:rFonts w:hint="eastAsia" w:hAnsi="华文细黑" w:cs="宋体"/>
          <w:kern w:val="0"/>
          <w:sz w:val="28"/>
          <w:szCs w:val="28"/>
          <w:lang w:eastAsia="zh-CN"/>
        </w:rPr>
        <w:t>、</w:t>
      </w:r>
      <w:r>
        <w:rPr>
          <w:rFonts w:hint="eastAsia" w:hAnsi="华文细黑" w:cs="宋体"/>
          <w:kern w:val="0"/>
          <w:sz w:val="28"/>
          <w:szCs w:val="28"/>
        </w:rPr>
        <w:t>对个人和家庭的补助</w:t>
      </w:r>
      <w:r>
        <w:rPr>
          <w:rFonts w:hint="eastAsia" w:hAnsi="华文细黑" w:cs="宋体"/>
          <w:kern w:val="0"/>
          <w:sz w:val="28"/>
          <w:szCs w:val="28"/>
          <w:lang w:val="en-US" w:eastAsia="zh-CN"/>
        </w:rPr>
        <w:t>0.72</w:t>
      </w:r>
      <w:r>
        <w:rPr>
          <w:rFonts w:hint="eastAsia" w:hAnsi="华文细黑" w:cs="宋体"/>
          <w:kern w:val="0"/>
          <w:sz w:val="28"/>
          <w:szCs w:val="28"/>
        </w:rPr>
        <w:t>万元</w:t>
      </w:r>
      <w:r>
        <w:rPr>
          <w:rFonts w:hint="eastAsia" w:hAnsi="华文细黑" w:cs="宋体"/>
          <w:kern w:val="0"/>
          <w:sz w:val="28"/>
          <w:szCs w:val="28"/>
          <w:lang w:eastAsia="zh-CN"/>
        </w:rPr>
        <w:t>；</w:t>
      </w:r>
      <w:r>
        <w:rPr>
          <w:rFonts w:hint="eastAsia" w:hAnsi="华文细黑" w:cs="宋体"/>
          <w:kern w:val="0"/>
          <w:sz w:val="28"/>
          <w:szCs w:val="28"/>
          <w:lang w:val="en-US" w:eastAsia="zh-CN"/>
        </w:rPr>
        <w:t>2、</w:t>
      </w:r>
      <w:r>
        <w:rPr>
          <w:rFonts w:hint="eastAsia" w:hAnsi="华文细黑" w:cs="宋体"/>
          <w:kern w:val="0"/>
          <w:sz w:val="28"/>
          <w:szCs w:val="28"/>
        </w:rPr>
        <w:t>项目支出</w:t>
      </w:r>
      <w:r>
        <w:rPr>
          <w:rFonts w:hint="eastAsia" w:hAnsi="华文细黑" w:cs="宋体"/>
          <w:kern w:val="0"/>
          <w:sz w:val="28"/>
          <w:szCs w:val="28"/>
          <w:lang w:val="en-US" w:eastAsia="zh-CN"/>
        </w:rPr>
        <w:t>90</w:t>
      </w:r>
      <w:r>
        <w:rPr>
          <w:rFonts w:hint="eastAsia" w:hAnsi="华文细黑" w:cs="宋体"/>
          <w:kern w:val="0"/>
          <w:sz w:val="28"/>
          <w:szCs w:val="28"/>
        </w:rPr>
        <w:t>.</w:t>
      </w:r>
      <w:r>
        <w:rPr>
          <w:rFonts w:hint="eastAsia" w:hAnsi="华文细黑" w:cs="宋体"/>
          <w:kern w:val="0"/>
          <w:sz w:val="28"/>
          <w:szCs w:val="28"/>
          <w:lang w:val="en-US" w:eastAsia="zh-CN"/>
        </w:rPr>
        <w:t>16</w:t>
      </w:r>
      <w:r>
        <w:rPr>
          <w:rFonts w:hint="eastAsia" w:hAnsi="华文细黑" w:cs="宋体"/>
          <w:kern w:val="0"/>
          <w:sz w:val="28"/>
          <w:szCs w:val="28"/>
        </w:rPr>
        <w:t>万元，占支出预算总额的</w:t>
      </w:r>
      <w:r>
        <w:rPr>
          <w:rFonts w:hint="eastAsia" w:hAnsi="华文细黑" w:cs="宋体"/>
          <w:kern w:val="0"/>
          <w:sz w:val="28"/>
          <w:szCs w:val="28"/>
          <w:lang w:val="en-US" w:eastAsia="zh-CN"/>
        </w:rPr>
        <w:t>24.84</w:t>
      </w:r>
      <w:r>
        <w:rPr>
          <w:rFonts w:hint="eastAsia" w:hAnsi="华文细黑" w:cs="宋体"/>
          <w:kern w:val="0"/>
          <w:sz w:val="28"/>
          <w:szCs w:val="28"/>
        </w:rPr>
        <w:t>%。</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hAnsi="华文细黑" w:cs="宋体"/>
          <w:b/>
          <w:kern w:val="0"/>
          <w:sz w:val="28"/>
          <w:szCs w:val="28"/>
        </w:rPr>
      </w:pPr>
      <w:r>
        <w:rPr>
          <w:rFonts w:hint="eastAsia" w:hAnsi="华文细黑" w:cs="宋体"/>
          <w:b/>
          <w:kern w:val="0"/>
          <w:sz w:val="28"/>
          <w:szCs w:val="28"/>
        </w:rPr>
        <w:t>（三）</w:t>
      </w:r>
      <w:r>
        <w:rPr>
          <w:rFonts w:hint="eastAsia" w:hAnsi="华文细黑" w:cs="宋体"/>
          <w:b/>
          <w:kern w:val="0"/>
          <w:sz w:val="28"/>
          <w:szCs w:val="28"/>
          <w:lang w:eastAsia="zh-CN"/>
        </w:rPr>
        <w:t>经费</w:t>
      </w:r>
      <w:r>
        <w:rPr>
          <w:rFonts w:hint="eastAsia" w:hAnsi="华文细黑" w:cs="宋体"/>
          <w:b/>
          <w:kern w:val="0"/>
          <w:sz w:val="28"/>
          <w:szCs w:val="28"/>
        </w:rPr>
        <w:t>拨款支出情况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r>
        <w:rPr>
          <w:rFonts w:hint="eastAsia" w:hAnsi="华文细黑" w:cs="宋体"/>
          <w:kern w:val="0"/>
          <w:sz w:val="28"/>
          <w:szCs w:val="28"/>
        </w:rPr>
        <w:t>201</w:t>
      </w:r>
      <w:r>
        <w:rPr>
          <w:rFonts w:hint="eastAsia" w:hAnsi="华文细黑" w:cs="宋体"/>
          <w:kern w:val="0"/>
          <w:sz w:val="28"/>
          <w:szCs w:val="28"/>
          <w:lang w:val="en-US" w:eastAsia="zh-CN"/>
        </w:rPr>
        <w:t>9</w:t>
      </w:r>
      <w:r>
        <w:rPr>
          <w:rFonts w:hint="eastAsia" w:hAnsi="华文细黑" w:cs="宋体"/>
          <w:kern w:val="0"/>
          <w:sz w:val="28"/>
          <w:szCs w:val="28"/>
        </w:rPr>
        <w:t>年公共财政拨款支出预算为3</w:t>
      </w:r>
      <w:r>
        <w:rPr>
          <w:rFonts w:hint="eastAsia" w:hAnsi="华文细黑" w:cs="宋体"/>
          <w:kern w:val="0"/>
          <w:sz w:val="28"/>
          <w:szCs w:val="28"/>
          <w:lang w:val="en-US" w:eastAsia="zh-CN"/>
        </w:rPr>
        <w:t>32.81</w:t>
      </w:r>
      <w:r>
        <w:rPr>
          <w:rFonts w:hint="eastAsia" w:hAnsi="华文细黑" w:cs="宋体"/>
          <w:kern w:val="0"/>
          <w:sz w:val="28"/>
          <w:szCs w:val="28"/>
        </w:rPr>
        <w:t>万元，占支出预算总额</w:t>
      </w:r>
      <w:r>
        <w:rPr>
          <w:rFonts w:hint="eastAsia" w:hAnsi="华文细黑" w:cs="宋体"/>
          <w:kern w:val="0"/>
          <w:sz w:val="28"/>
          <w:szCs w:val="28"/>
          <w:lang w:val="en-US" w:eastAsia="zh-CN"/>
        </w:rPr>
        <w:t>91.69</w:t>
      </w:r>
      <w:r>
        <w:rPr>
          <w:rFonts w:hint="eastAsia" w:hAnsi="华文细黑" w:cs="宋体"/>
          <w:kern w:val="0"/>
          <w:sz w:val="28"/>
          <w:szCs w:val="28"/>
        </w:rPr>
        <w:t>%。</w:t>
      </w:r>
      <w:r>
        <w:rPr>
          <w:rFonts w:hint="eastAsia" w:hAnsi="华文细黑" w:cs="宋体"/>
          <w:kern w:val="0"/>
          <w:sz w:val="28"/>
          <w:szCs w:val="28"/>
          <w:lang w:eastAsia="zh-CN"/>
        </w:rPr>
        <w:t>较去年预算增长</w:t>
      </w:r>
      <w:r>
        <w:rPr>
          <w:rFonts w:hint="eastAsia" w:hAnsi="华文细黑" w:cs="宋体"/>
          <w:kern w:val="0"/>
          <w:sz w:val="28"/>
          <w:szCs w:val="28"/>
          <w:lang w:val="en-US" w:eastAsia="zh-CN"/>
        </w:rPr>
        <w:t>5.6%，主要原因是新增招录公务员等费用。</w:t>
      </w:r>
      <w:r>
        <w:rPr>
          <w:rFonts w:hint="eastAsia" w:hAnsi="华文细黑" w:cs="宋体"/>
          <w:kern w:val="0"/>
          <w:sz w:val="28"/>
          <w:szCs w:val="28"/>
        </w:rPr>
        <w:t>按支出功能科目分类：</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r>
        <w:rPr>
          <w:rFonts w:hint="eastAsia" w:hAnsi="华文细黑" w:cs="宋体"/>
          <w:kern w:val="0"/>
          <w:sz w:val="28"/>
          <w:szCs w:val="28"/>
        </w:rPr>
        <w:t>一般公共服务支出2</w:t>
      </w:r>
      <w:r>
        <w:rPr>
          <w:rFonts w:hint="eastAsia" w:hAnsi="华文细黑" w:cs="宋体"/>
          <w:kern w:val="0"/>
          <w:sz w:val="28"/>
          <w:szCs w:val="28"/>
          <w:lang w:val="en-US" w:eastAsia="zh-CN"/>
        </w:rPr>
        <w:t>66</w:t>
      </w:r>
      <w:r>
        <w:rPr>
          <w:rFonts w:hint="eastAsia" w:hAnsi="华文细黑" w:cs="宋体"/>
          <w:kern w:val="0"/>
          <w:sz w:val="28"/>
          <w:szCs w:val="28"/>
        </w:rPr>
        <w:t>.</w:t>
      </w:r>
      <w:r>
        <w:rPr>
          <w:rFonts w:hint="eastAsia" w:hAnsi="华文细黑" w:cs="宋体"/>
          <w:kern w:val="0"/>
          <w:sz w:val="28"/>
          <w:szCs w:val="28"/>
          <w:lang w:val="en-US" w:eastAsia="zh-CN"/>
        </w:rPr>
        <w:t>50</w:t>
      </w:r>
      <w:r>
        <w:rPr>
          <w:rFonts w:hint="eastAsia" w:hAnsi="华文细黑" w:cs="宋体"/>
          <w:kern w:val="0"/>
          <w:sz w:val="28"/>
          <w:szCs w:val="28"/>
        </w:rPr>
        <w:t>万元，占公共财政拨款支出预算的</w:t>
      </w:r>
      <w:r>
        <w:rPr>
          <w:rFonts w:hint="eastAsia" w:hAnsi="华文细黑" w:cs="宋体"/>
          <w:kern w:val="0"/>
          <w:sz w:val="28"/>
          <w:szCs w:val="28"/>
          <w:lang w:val="en-US" w:eastAsia="zh-CN"/>
        </w:rPr>
        <w:t>80.08</w:t>
      </w:r>
      <w:r>
        <w:rPr>
          <w:rFonts w:hint="eastAsia" w:hAnsi="华文细黑" w:cs="宋体"/>
          <w:kern w:val="0"/>
          <w:sz w:val="28"/>
          <w:szCs w:val="28"/>
        </w:rPr>
        <w:t>%；</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r>
        <w:rPr>
          <w:rFonts w:hint="eastAsia" w:hAnsi="华文细黑" w:cs="宋体"/>
          <w:kern w:val="0"/>
          <w:sz w:val="28"/>
          <w:szCs w:val="28"/>
        </w:rPr>
        <w:t>社会保障和就业</w:t>
      </w:r>
      <w:r>
        <w:rPr>
          <w:rFonts w:hint="eastAsia" w:hAnsi="华文细黑" w:cs="宋体"/>
          <w:kern w:val="0"/>
          <w:sz w:val="28"/>
          <w:szCs w:val="28"/>
          <w:lang w:eastAsia="zh-CN"/>
        </w:rPr>
        <w:t>支出</w:t>
      </w:r>
      <w:r>
        <w:rPr>
          <w:rFonts w:hint="eastAsia" w:hAnsi="华文细黑" w:cs="宋体"/>
          <w:kern w:val="0"/>
          <w:sz w:val="28"/>
          <w:szCs w:val="28"/>
        </w:rPr>
        <w:t>2</w:t>
      </w:r>
      <w:r>
        <w:rPr>
          <w:rFonts w:hint="eastAsia" w:hAnsi="华文细黑" w:cs="宋体"/>
          <w:kern w:val="0"/>
          <w:sz w:val="28"/>
          <w:szCs w:val="28"/>
          <w:lang w:val="en-US" w:eastAsia="zh-CN"/>
        </w:rPr>
        <w:t>8</w:t>
      </w:r>
      <w:r>
        <w:rPr>
          <w:rFonts w:hint="eastAsia" w:hAnsi="华文细黑" w:cs="宋体"/>
          <w:kern w:val="0"/>
          <w:sz w:val="28"/>
          <w:szCs w:val="28"/>
        </w:rPr>
        <w:t>.</w:t>
      </w:r>
      <w:r>
        <w:rPr>
          <w:rFonts w:hint="eastAsia" w:hAnsi="华文细黑" w:cs="宋体"/>
          <w:kern w:val="0"/>
          <w:sz w:val="28"/>
          <w:szCs w:val="28"/>
          <w:lang w:val="en-US" w:eastAsia="zh-CN"/>
        </w:rPr>
        <w:t>05</w:t>
      </w:r>
      <w:r>
        <w:rPr>
          <w:rFonts w:hint="eastAsia" w:hAnsi="华文细黑" w:cs="宋体"/>
          <w:kern w:val="0"/>
          <w:sz w:val="28"/>
          <w:szCs w:val="28"/>
        </w:rPr>
        <w:t>万元，占公共财政拨款支出预算的</w:t>
      </w:r>
      <w:r>
        <w:rPr>
          <w:rFonts w:hint="eastAsia" w:hAnsi="华文细黑" w:cs="宋体"/>
          <w:kern w:val="0"/>
          <w:sz w:val="28"/>
          <w:szCs w:val="28"/>
          <w:lang w:val="en-US" w:eastAsia="zh-CN"/>
        </w:rPr>
        <w:t>8.43</w:t>
      </w:r>
      <w:r>
        <w:rPr>
          <w:rFonts w:hint="eastAsia" w:hAnsi="华文细黑" w:cs="宋体"/>
          <w:kern w:val="0"/>
          <w:sz w:val="28"/>
          <w:szCs w:val="28"/>
        </w:rPr>
        <w:t>%；</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eastAsiaTheme="minorEastAsia"/>
          <w:kern w:val="0"/>
          <w:sz w:val="28"/>
          <w:szCs w:val="28"/>
          <w:lang w:val="en-US" w:eastAsia="zh-CN"/>
        </w:rPr>
      </w:pPr>
      <w:r>
        <w:rPr>
          <w:rFonts w:hint="eastAsia" w:hAnsi="华文细黑" w:cs="宋体"/>
          <w:kern w:val="0"/>
          <w:sz w:val="28"/>
          <w:szCs w:val="28"/>
          <w:lang w:eastAsia="zh-CN"/>
        </w:rPr>
        <w:t>卫生健康支出</w:t>
      </w:r>
      <w:r>
        <w:rPr>
          <w:rFonts w:hint="eastAsia" w:hAnsi="华文细黑" w:cs="宋体"/>
          <w:kern w:val="0"/>
          <w:sz w:val="28"/>
          <w:szCs w:val="28"/>
          <w:lang w:val="en-US" w:eastAsia="zh-CN"/>
        </w:rPr>
        <w:t>22.17万元，占公共财政拨款支出预算的6.66%；</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rPr>
      </w:pPr>
      <w:r>
        <w:rPr>
          <w:rFonts w:hint="eastAsia" w:hAnsi="华文细黑" w:cs="宋体"/>
          <w:kern w:val="0"/>
          <w:sz w:val="28"/>
          <w:szCs w:val="28"/>
        </w:rPr>
        <w:t>住房保障支出1</w:t>
      </w:r>
      <w:r>
        <w:rPr>
          <w:rFonts w:hint="eastAsia" w:hAnsi="华文细黑" w:cs="宋体"/>
          <w:kern w:val="0"/>
          <w:sz w:val="28"/>
          <w:szCs w:val="28"/>
          <w:lang w:val="en-US" w:eastAsia="zh-CN"/>
        </w:rPr>
        <w:t>6</w:t>
      </w:r>
      <w:r>
        <w:rPr>
          <w:rFonts w:hint="eastAsia" w:hAnsi="华文细黑" w:cs="宋体"/>
          <w:kern w:val="0"/>
          <w:sz w:val="28"/>
          <w:szCs w:val="28"/>
        </w:rPr>
        <w:t>.</w:t>
      </w:r>
      <w:r>
        <w:rPr>
          <w:rFonts w:hint="eastAsia" w:hAnsi="华文细黑" w:cs="宋体"/>
          <w:kern w:val="0"/>
          <w:sz w:val="28"/>
          <w:szCs w:val="28"/>
          <w:lang w:val="en-US" w:eastAsia="zh-CN"/>
        </w:rPr>
        <w:t>09</w:t>
      </w:r>
      <w:r>
        <w:rPr>
          <w:rFonts w:hint="eastAsia" w:hAnsi="华文细黑" w:cs="宋体"/>
          <w:kern w:val="0"/>
          <w:sz w:val="28"/>
          <w:szCs w:val="28"/>
        </w:rPr>
        <w:t>万元，占公共财政拨款支出预算的</w:t>
      </w:r>
      <w:r>
        <w:rPr>
          <w:rFonts w:hint="eastAsia" w:hAnsi="华文细黑" w:cs="宋体"/>
          <w:kern w:val="0"/>
          <w:sz w:val="28"/>
          <w:szCs w:val="28"/>
          <w:lang w:val="en-US" w:eastAsia="zh-CN"/>
        </w:rPr>
        <w:t>4.83</w:t>
      </w:r>
      <w:r>
        <w:rPr>
          <w:rFonts w:hint="eastAsia" w:hAnsi="华文细黑" w:cs="宋体"/>
          <w:kern w:val="0"/>
          <w:sz w:val="28"/>
          <w:szCs w:val="28"/>
        </w:rPr>
        <w:t>%。</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hAnsi="华文细黑" w:cs="宋体" w:eastAsiaTheme="minorEastAsia"/>
          <w:b/>
          <w:kern w:val="0"/>
          <w:sz w:val="28"/>
          <w:szCs w:val="28"/>
          <w:lang w:eastAsia="zh-CN"/>
        </w:rPr>
      </w:pPr>
      <w:r>
        <w:rPr>
          <w:rFonts w:hint="eastAsia" w:hAnsi="华文细黑" w:cs="宋体"/>
          <w:b/>
          <w:kern w:val="0"/>
          <w:sz w:val="28"/>
          <w:szCs w:val="28"/>
        </w:rPr>
        <w:t>（四）政府采购预算</w:t>
      </w:r>
      <w:r>
        <w:rPr>
          <w:rFonts w:hint="eastAsia" w:hAnsi="华文细黑" w:cs="宋体"/>
          <w:b/>
          <w:kern w:val="0"/>
          <w:sz w:val="28"/>
          <w:szCs w:val="28"/>
          <w:lang w:eastAsia="zh-CN"/>
        </w:rPr>
        <w:t>情况</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lang w:val="en-US" w:eastAsia="zh-CN"/>
        </w:rPr>
      </w:pPr>
      <w:r>
        <w:rPr>
          <w:rFonts w:hint="eastAsia" w:hAnsi="华文细黑" w:cs="宋体"/>
          <w:kern w:val="0"/>
          <w:sz w:val="28"/>
          <w:szCs w:val="28"/>
        </w:rPr>
        <w:t>201</w:t>
      </w:r>
      <w:r>
        <w:rPr>
          <w:rFonts w:hint="eastAsia" w:hAnsi="华文细黑" w:cs="宋体"/>
          <w:kern w:val="0"/>
          <w:sz w:val="28"/>
          <w:szCs w:val="28"/>
          <w:lang w:val="en-US" w:eastAsia="zh-CN"/>
        </w:rPr>
        <w:t>9</w:t>
      </w:r>
      <w:r>
        <w:rPr>
          <w:rFonts w:hint="eastAsia" w:hAnsi="华文细黑" w:cs="宋体"/>
          <w:kern w:val="0"/>
          <w:sz w:val="28"/>
          <w:szCs w:val="28"/>
        </w:rPr>
        <w:t>年政府采购预算为</w:t>
      </w:r>
      <w:r>
        <w:rPr>
          <w:rFonts w:hint="eastAsia" w:hAnsi="华文细黑" w:cs="宋体"/>
          <w:kern w:val="0"/>
          <w:sz w:val="28"/>
          <w:szCs w:val="28"/>
          <w:lang w:val="en-US" w:eastAsia="zh-CN"/>
        </w:rPr>
        <w:t>85</w:t>
      </w:r>
      <w:r>
        <w:rPr>
          <w:rFonts w:hint="eastAsia" w:hAnsi="华文细黑" w:cs="宋体"/>
          <w:kern w:val="0"/>
          <w:sz w:val="28"/>
          <w:szCs w:val="28"/>
        </w:rPr>
        <w:t>万元。其中：政府集中采购</w:t>
      </w:r>
      <w:r>
        <w:rPr>
          <w:rFonts w:hint="eastAsia" w:hAnsi="华文细黑" w:cs="宋体"/>
          <w:kern w:val="0"/>
          <w:sz w:val="28"/>
          <w:szCs w:val="28"/>
          <w:lang w:val="en-US" w:eastAsia="zh-CN"/>
        </w:rPr>
        <w:t>85.00</w:t>
      </w:r>
      <w:r>
        <w:rPr>
          <w:rFonts w:hint="eastAsia" w:hAnsi="华文细黑" w:cs="宋体"/>
          <w:kern w:val="0"/>
          <w:sz w:val="28"/>
          <w:szCs w:val="28"/>
        </w:rPr>
        <w:t>万元</w:t>
      </w:r>
      <w:r>
        <w:rPr>
          <w:rFonts w:hint="eastAsia" w:hAnsi="华文细黑" w:cs="宋体"/>
          <w:kern w:val="0"/>
          <w:sz w:val="28"/>
          <w:szCs w:val="28"/>
          <w:lang w:eastAsia="zh-CN"/>
        </w:rPr>
        <w:t>。</w:t>
      </w:r>
      <w:r>
        <w:rPr>
          <w:rFonts w:hint="eastAsia" w:hAnsi="华文细黑" w:cs="宋体"/>
          <w:kern w:val="0"/>
          <w:sz w:val="28"/>
          <w:szCs w:val="28"/>
          <w:lang w:val="en-US" w:eastAsia="zh-CN"/>
        </w:rPr>
        <w:t>较去年预算增长415.15%，主要是新馆搬迁添置设备等。</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hAnsi="华文细黑" w:cs="宋体" w:eastAsiaTheme="minorEastAsia"/>
          <w:b/>
          <w:kern w:val="0"/>
          <w:sz w:val="28"/>
          <w:szCs w:val="28"/>
          <w:lang w:eastAsia="zh-CN"/>
        </w:rPr>
      </w:pPr>
      <w:r>
        <w:rPr>
          <w:rFonts w:hint="eastAsia" w:hAnsi="华文细黑" w:cs="宋体"/>
          <w:b/>
          <w:kern w:val="0"/>
          <w:sz w:val="28"/>
          <w:szCs w:val="28"/>
        </w:rPr>
        <w:t>（</w:t>
      </w:r>
      <w:r>
        <w:rPr>
          <w:rFonts w:hint="eastAsia" w:hAnsi="华文细黑" w:cs="宋体"/>
          <w:b/>
          <w:kern w:val="0"/>
          <w:sz w:val="28"/>
          <w:szCs w:val="28"/>
          <w:lang w:eastAsia="zh-CN"/>
        </w:rPr>
        <w:t>五</w:t>
      </w:r>
      <w:r>
        <w:rPr>
          <w:rFonts w:hint="eastAsia" w:hAnsi="华文细黑" w:cs="宋体"/>
          <w:b/>
          <w:kern w:val="0"/>
          <w:sz w:val="28"/>
          <w:szCs w:val="28"/>
        </w:rPr>
        <w:t>）政府基金</w:t>
      </w:r>
      <w:r>
        <w:rPr>
          <w:rFonts w:hint="eastAsia" w:hAnsi="华文细黑" w:cs="宋体"/>
          <w:b/>
          <w:kern w:val="0"/>
          <w:sz w:val="28"/>
          <w:szCs w:val="28"/>
          <w:lang w:eastAsia="zh-CN"/>
        </w:rPr>
        <w:t>收支情况</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hAnsi="华文细黑" w:cs="宋体"/>
          <w:kern w:val="0"/>
          <w:sz w:val="28"/>
          <w:szCs w:val="28"/>
        </w:rPr>
      </w:pPr>
      <w:r>
        <w:rPr>
          <w:rFonts w:hint="eastAsia" w:hAnsi="华文细黑" w:cs="宋体"/>
          <w:kern w:val="0"/>
          <w:sz w:val="28"/>
          <w:szCs w:val="28"/>
        </w:rPr>
        <w:t>201</w:t>
      </w:r>
      <w:r>
        <w:rPr>
          <w:rFonts w:hint="eastAsia" w:hAnsi="华文细黑" w:cs="宋体"/>
          <w:kern w:val="0"/>
          <w:sz w:val="28"/>
          <w:szCs w:val="28"/>
          <w:lang w:val="en-US" w:eastAsia="zh-CN"/>
        </w:rPr>
        <w:t>9</w:t>
      </w:r>
      <w:r>
        <w:rPr>
          <w:rFonts w:hint="eastAsia" w:hAnsi="华文细黑" w:cs="宋体"/>
          <w:kern w:val="0"/>
          <w:sz w:val="28"/>
          <w:szCs w:val="28"/>
        </w:rPr>
        <w:t>年</w:t>
      </w:r>
      <w:r>
        <w:rPr>
          <w:rFonts w:hint="eastAsia" w:hAnsi="华文细黑" w:cs="宋体"/>
          <w:kern w:val="0"/>
          <w:sz w:val="28"/>
          <w:szCs w:val="28"/>
          <w:lang w:eastAsia="zh-CN"/>
        </w:rPr>
        <w:t>无</w:t>
      </w:r>
      <w:r>
        <w:rPr>
          <w:rFonts w:hint="eastAsia" w:hAnsi="华文细黑" w:cs="宋体"/>
          <w:kern w:val="0"/>
          <w:sz w:val="28"/>
          <w:szCs w:val="28"/>
        </w:rPr>
        <w:t xml:space="preserve">政府性基金预算支出。 </w:t>
      </w:r>
    </w:p>
    <w:p>
      <w:pPr>
        <w:keepNext w:val="0"/>
        <w:keepLines w:val="0"/>
        <w:pageBreakBefore w:val="0"/>
        <w:numPr>
          <w:ilvl w:val="0"/>
          <w:numId w:val="2"/>
        </w:numPr>
        <w:kinsoku/>
        <w:wordWrap/>
        <w:overflowPunct/>
        <w:topLinePunct w:val="0"/>
        <w:autoSpaceDE/>
        <w:autoSpaceDN/>
        <w:bidi w:val="0"/>
        <w:adjustRightInd/>
        <w:snapToGrid/>
        <w:spacing w:line="500" w:lineRule="exact"/>
        <w:ind w:firstLine="281" w:firstLineChars="100"/>
        <w:textAlignment w:val="auto"/>
        <w:rPr>
          <w:rFonts w:hint="eastAsia" w:hAnsi="华文细黑" w:cs="宋体"/>
          <w:sz w:val="28"/>
          <w:szCs w:val="28"/>
        </w:rPr>
      </w:pPr>
      <w:r>
        <w:rPr>
          <w:rFonts w:hint="eastAsia" w:hAnsi="华文细黑" w:cs="宋体"/>
          <w:b/>
          <w:kern w:val="0"/>
          <w:sz w:val="28"/>
          <w:szCs w:val="28"/>
          <w:lang w:eastAsia="zh-CN"/>
        </w:rPr>
        <w:t>机关运行经费安排情况</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hAnsi="华文细黑" w:cs="宋体"/>
          <w:kern w:val="0"/>
          <w:sz w:val="28"/>
          <w:szCs w:val="28"/>
          <w:lang w:val="en-US" w:eastAsia="zh-CN"/>
        </w:rPr>
      </w:pPr>
      <w:r>
        <w:rPr>
          <w:rFonts w:hint="eastAsia" w:hAnsi="华文细黑" w:cs="宋体"/>
          <w:b w:val="0"/>
          <w:bCs/>
          <w:kern w:val="0"/>
          <w:sz w:val="28"/>
          <w:szCs w:val="28"/>
          <w:lang w:val="en-US" w:eastAsia="zh-CN"/>
        </w:rPr>
        <w:t>2019年机关运行经费总额为30.13万元，较去年预算增长3.72%，主要是</w:t>
      </w:r>
      <w:r>
        <w:rPr>
          <w:rFonts w:hint="eastAsia" w:hAnsi="华文细黑" w:cs="宋体"/>
          <w:kern w:val="0"/>
          <w:sz w:val="28"/>
          <w:szCs w:val="28"/>
          <w:lang w:val="en-US" w:eastAsia="zh-CN"/>
        </w:rPr>
        <w:t>新增招录公务员</w:t>
      </w:r>
      <w:r>
        <w:rPr>
          <w:rFonts w:hint="eastAsia" w:hAnsi="华文细黑" w:cs="宋体"/>
          <w:b w:val="0"/>
          <w:bCs/>
          <w:kern w:val="0"/>
          <w:sz w:val="28"/>
          <w:szCs w:val="28"/>
          <w:lang w:val="en-US" w:eastAsia="zh-CN"/>
        </w:rPr>
        <w:t>的其他交通补贴等费用。</w:t>
      </w:r>
    </w:p>
    <w:p>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hAnsi="华文细黑" w:cs="宋体" w:eastAsiaTheme="minorEastAsia"/>
          <w:b/>
          <w:kern w:val="0"/>
          <w:sz w:val="28"/>
          <w:szCs w:val="28"/>
          <w:lang w:eastAsia="zh-CN"/>
        </w:rPr>
      </w:pPr>
      <w:r>
        <w:rPr>
          <w:rFonts w:hint="eastAsia" w:hAnsi="华文细黑" w:cs="宋体"/>
          <w:b/>
          <w:kern w:val="0"/>
          <w:sz w:val="28"/>
          <w:szCs w:val="28"/>
          <w:lang w:eastAsia="zh-CN"/>
        </w:rPr>
        <w:t>二、</w:t>
      </w:r>
      <w:r>
        <w:rPr>
          <w:rFonts w:hint="eastAsia" w:hAnsi="华文细黑" w:cs="宋体"/>
          <w:b/>
          <w:kern w:val="0"/>
          <w:sz w:val="28"/>
          <w:szCs w:val="28"/>
          <w:lang w:val="en-US" w:eastAsia="zh-CN"/>
        </w:rPr>
        <w:t>2019年</w:t>
      </w:r>
      <w:r>
        <w:rPr>
          <w:rFonts w:hint="eastAsia" w:hAnsi="华文细黑" w:cs="宋体"/>
          <w:b/>
          <w:kern w:val="0"/>
          <w:sz w:val="28"/>
          <w:szCs w:val="28"/>
        </w:rPr>
        <w:t>“三公”经费预算</w:t>
      </w:r>
      <w:r>
        <w:rPr>
          <w:rFonts w:hint="eastAsia" w:hAnsi="华文细黑" w:cs="宋体"/>
          <w:b/>
          <w:kern w:val="0"/>
          <w:sz w:val="28"/>
          <w:szCs w:val="28"/>
          <w:lang w:eastAsia="zh-CN"/>
        </w:rPr>
        <w:t>情况说明</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lang w:eastAsia="zh-CN"/>
        </w:rPr>
      </w:pPr>
      <w:r>
        <w:rPr>
          <w:rFonts w:hint="eastAsia" w:hAnsi="华文细黑" w:cs="宋体"/>
          <w:kern w:val="0"/>
          <w:sz w:val="28"/>
          <w:szCs w:val="28"/>
        </w:rPr>
        <w:t>201</w:t>
      </w:r>
      <w:r>
        <w:rPr>
          <w:rFonts w:hint="eastAsia" w:hAnsi="华文细黑" w:cs="宋体"/>
          <w:kern w:val="0"/>
          <w:sz w:val="28"/>
          <w:szCs w:val="28"/>
          <w:lang w:val="en-US" w:eastAsia="zh-CN"/>
        </w:rPr>
        <w:t>9</w:t>
      </w:r>
      <w:r>
        <w:rPr>
          <w:rFonts w:hint="eastAsia" w:hAnsi="华文细黑" w:cs="宋体"/>
          <w:kern w:val="0"/>
          <w:sz w:val="28"/>
          <w:szCs w:val="28"/>
        </w:rPr>
        <w:t>年安排的“三公”经费支出预算为</w:t>
      </w:r>
      <w:r>
        <w:rPr>
          <w:rFonts w:hint="eastAsia" w:hAnsi="华文细黑" w:cs="宋体"/>
          <w:kern w:val="0"/>
          <w:sz w:val="28"/>
          <w:szCs w:val="28"/>
          <w:lang w:val="en-US" w:eastAsia="zh-CN"/>
        </w:rPr>
        <w:t>2.00</w:t>
      </w:r>
      <w:r>
        <w:rPr>
          <w:rFonts w:hint="eastAsia" w:hAnsi="华文细黑" w:cs="宋体"/>
          <w:kern w:val="0"/>
          <w:sz w:val="28"/>
          <w:szCs w:val="28"/>
        </w:rPr>
        <w:t>万元，其中</w:t>
      </w:r>
      <w:r>
        <w:rPr>
          <w:rFonts w:hint="eastAsia" w:hAnsi="华文细黑" w:cs="宋体"/>
          <w:kern w:val="0"/>
          <w:sz w:val="28"/>
          <w:szCs w:val="28"/>
          <w:lang w:eastAsia="zh-CN"/>
        </w:rPr>
        <w:t>：</w:t>
      </w:r>
      <w:r>
        <w:rPr>
          <w:rFonts w:hint="eastAsia" w:hAnsi="华文细黑" w:cs="宋体"/>
          <w:kern w:val="0"/>
          <w:sz w:val="28"/>
          <w:szCs w:val="28"/>
        </w:rPr>
        <w:t>公务接待费</w:t>
      </w:r>
      <w:r>
        <w:rPr>
          <w:rFonts w:hint="eastAsia" w:hAnsi="华文细黑" w:cs="宋体"/>
          <w:kern w:val="0"/>
          <w:sz w:val="28"/>
          <w:szCs w:val="28"/>
          <w:lang w:val="en-US" w:eastAsia="zh-CN"/>
        </w:rPr>
        <w:t>2.00</w:t>
      </w:r>
      <w:r>
        <w:rPr>
          <w:rFonts w:hint="eastAsia" w:hAnsi="华文细黑" w:cs="宋体"/>
          <w:kern w:val="0"/>
          <w:sz w:val="28"/>
          <w:szCs w:val="28"/>
        </w:rPr>
        <w:t>万元</w:t>
      </w:r>
      <w:r>
        <w:rPr>
          <w:rFonts w:hint="eastAsia" w:hAnsi="华文细黑" w:cs="宋体"/>
          <w:kern w:val="0"/>
          <w:sz w:val="28"/>
          <w:szCs w:val="28"/>
          <w:lang w:eastAsia="zh-CN"/>
        </w:rPr>
        <w:t>，与去年“三公”财政拨款对比，减少</w:t>
      </w:r>
      <w:r>
        <w:rPr>
          <w:rFonts w:hint="eastAsia" w:hAnsi="华文细黑" w:cs="宋体"/>
          <w:kern w:val="0"/>
          <w:sz w:val="28"/>
          <w:szCs w:val="28"/>
          <w:lang w:val="en-US" w:eastAsia="zh-CN"/>
        </w:rPr>
        <w:t>0.3万元，主要原因是按照中央八项规定公务接待批次减少和缩减招待费经费开支</w:t>
      </w:r>
      <w:bookmarkStart w:id="0" w:name="_GoBack"/>
      <w:bookmarkEnd w:id="0"/>
      <w:r>
        <w:rPr>
          <w:rFonts w:hint="eastAsia" w:hAnsi="华文细黑" w:cs="宋体"/>
          <w:kern w:val="0"/>
          <w:sz w:val="28"/>
          <w:szCs w:val="28"/>
          <w:lang w:val="en-US" w:eastAsia="zh-CN"/>
        </w:rPr>
        <w:t>、</w:t>
      </w:r>
      <w:r>
        <w:rPr>
          <w:rFonts w:hint="eastAsia" w:hAnsi="华文细黑" w:cs="宋体"/>
          <w:kern w:val="0"/>
          <w:sz w:val="28"/>
          <w:szCs w:val="28"/>
        </w:rPr>
        <w:t>公务用车购置及运行费0万元</w:t>
      </w:r>
      <w:r>
        <w:rPr>
          <w:rFonts w:hint="eastAsia" w:hAnsi="华文细黑" w:cs="宋体"/>
          <w:kern w:val="0"/>
          <w:sz w:val="28"/>
          <w:szCs w:val="28"/>
          <w:lang w:eastAsia="zh-CN"/>
        </w:rPr>
        <w:t>、因公</w:t>
      </w:r>
      <w:r>
        <w:rPr>
          <w:rFonts w:hint="eastAsia" w:hAnsi="华文细黑" w:cs="宋体"/>
          <w:kern w:val="0"/>
          <w:sz w:val="28"/>
          <w:szCs w:val="28"/>
        </w:rPr>
        <w:t>出国（境）费用</w:t>
      </w:r>
      <w:r>
        <w:rPr>
          <w:rFonts w:hint="eastAsia" w:hAnsi="华文细黑" w:cs="宋体"/>
          <w:kern w:val="0"/>
          <w:sz w:val="28"/>
          <w:szCs w:val="28"/>
          <w:lang w:val="en-US" w:eastAsia="zh-CN"/>
        </w:rPr>
        <w:t>0</w:t>
      </w:r>
      <w:r>
        <w:rPr>
          <w:rFonts w:hint="eastAsia" w:hAnsi="华文细黑" w:cs="宋体"/>
          <w:kern w:val="0"/>
          <w:sz w:val="28"/>
          <w:szCs w:val="28"/>
        </w:rPr>
        <w:t>万元</w:t>
      </w:r>
      <w:r>
        <w:rPr>
          <w:rFonts w:hint="eastAsia" w:hAnsi="华文细黑" w:cs="宋体"/>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center"/>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CN"/>
        </w:rPr>
        <w:t>第三部分</w:t>
      </w:r>
      <w:r>
        <w:rPr>
          <w:rFonts w:hint="eastAsia" w:ascii="黑体" w:hAnsi="黑体" w:eastAsia="黑体" w:cs="黑体"/>
          <w:kern w:val="0"/>
          <w:sz w:val="32"/>
          <w:szCs w:val="32"/>
          <w:lang w:val="en-US" w:eastAsia="zh-CN"/>
        </w:rPr>
        <w:t xml:space="preserve">   景德镇市档案局2019年部门预算表</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hAnsi="华文细黑" w:cs="宋体"/>
          <w:kern w:val="0"/>
          <w:sz w:val="28"/>
          <w:szCs w:val="28"/>
          <w:lang w:val="en-US" w:eastAsia="zh-CN"/>
        </w:rPr>
      </w:pPr>
      <w:r>
        <w:rPr>
          <w:rFonts w:hint="eastAsia" w:hAnsi="华文细黑" w:cs="宋体"/>
          <w:kern w:val="0"/>
          <w:sz w:val="28"/>
          <w:szCs w:val="28"/>
          <w:lang w:val="en-US" w:eastAsia="zh-CN"/>
        </w:rPr>
        <w:t>八张表（详见附件）</w:t>
      </w:r>
    </w:p>
    <w:p>
      <w:pPr>
        <w:keepNext w:val="0"/>
        <w:keepLines w:val="0"/>
        <w:pageBreakBefore w:val="0"/>
        <w:widowControl/>
        <w:numPr>
          <w:ilvl w:val="0"/>
          <w:numId w:val="0"/>
        </w:numPr>
        <w:tabs>
          <w:tab w:val="left" w:pos="426"/>
        </w:tabs>
        <w:kinsoku/>
        <w:wordWrap/>
        <w:overflowPunct/>
        <w:topLinePunct w:val="0"/>
        <w:autoSpaceDE/>
        <w:autoSpaceDN/>
        <w:bidi w:val="0"/>
        <w:adjustRightInd/>
        <w:snapToGrid/>
        <w:spacing w:line="500" w:lineRule="exact"/>
        <w:ind w:firstLine="640" w:firstLineChars="200"/>
        <w:jc w:val="center"/>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第四部分   名词解释</w:t>
      </w:r>
    </w:p>
    <w:p>
      <w:pPr>
        <w:spacing w:line="600" w:lineRule="exact"/>
        <w:ind w:firstLine="560" w:firstLineChars="200"/>
        <w:rPr>
          <w:rFonts w:hint="eastAsia" w:asciiTheme="majorEastAsia" w:hAnsiTheme="majorEastAsia" w:eastAsiaTheme="majorEastAsia" w:cstheme="majorEastAsia"/>
          <w:kern w:val="0"/>
          <w:sz w:val="28"/>
          <w:szCs w:val="28"/>
          <w:lang w:val="en-US" w:eastAsia="zh-CN"/>
        </w:rPr>
      </w:pPr>
      <w:r>
        <w:rPr>
          <w:rFonts w:hint="eastAsia" w:asciiTheme="majorEastAsia" w:hAnsiTheme="majorEastAsia" w:eastAsiaTheme="majorEastAsia" w:cstheme="majorEastAsia"/>
          <w:sz w:val="28"/>
          <w:szCs w:val="28"/>
        </w:rPr>
        <w:t>对部门预算中涉及的支出功能分类科目（明细到项级），结合部门实际，参照《2019年政府收支分类科目》的规范说明进行解释</w:t>
      </w:r>
      <w:r>
        <w:rPr>
          <w:rFonts w:hint="eastAsia" w:ascii="仿宋" w:hAnsi="仿宋" w:eastAsia="仿宋" w:cs="仿宋_GB2312"/>
          <w:sz w:val="32"/>
          <w:szCs w:val="32"/>
        </w:rPr>
        <w:t>。</w:t>
      </w:r>
    </w:p>
    <w:p>
      <w:pPr>
        <w:keepNext w:val="0"/>
        <w:keepLines w:val="0"/>
        <w:pageBreakBefore w:val="0"/>
        <w:kinsoku/>
        <w:wordWrap/>
        <w:overflowPunct/>
        <w:topLinePunct w:val="0"/>
        <w:autoSpaceDE/>
        <w:autoSpaceDN/>
        <w:bidi w:val="0"/>
        <w:adjustRightInd/>
        <w:snapToGrid/>
        <w:spacing w:line="500" w:lineRule="exact"/>
        <w:ind w:firstLine="560" w:firstLineChars="200"/>
        <w:jc w:val="both"/>
        <w:textAlignment w:val="auto"/>
        <w:rPr>
          <w:rFonts w:hint="eastAsia" w:asciiTheme="majorEastAsia" w:hAnsiTheme="majorEastAsia" w:eastAsiaTheme="majorEastAsia" w:cstheme="majorEastAsia"/>
          <w:kern w:val="0"/>
          <w:sz w:val="28"/>
          <w:szCs w:val="28"/>
          <w:lang w:val="en-US" w:eastAsia="zh-CN"/>
        </w:rPr>
      </w:pPr>
      <w:r>
        <w:rPr>
          <w:rFonts w:hint="eastAsia" w:asciiTheme="majorEastAsia" w:hAnsiTheme="majorEastAsia" w:eastAsiaTheme="majorEastAsia" w:cstheme="majorEastAsia"/>
          <w:kern w:val="0"/>
          <w:sz w:val="28"/>
          <w:szCs w:val="28"/>
          <w:lang w:val="en-US" w:eastAsia="zh-CN"/>
        </w:rPr>
        <w:t>2012601 一般公共服务支出（类）档案事务（款）行政运行（项）：反映行政单位（包括实行公务员管理的事业单位）的基本支出。</w:t>
      </w:r>
    </w:p>
    <w:p>
      <w:pPr>
        <w:keepNext w:val="0"/>
        <w:keepLines w:val="0"/>
        <w:pageBreakBefore w:val="0"/>
        <w:kinsoku/>
        <w:wordWrap/>
        <w:overflowPunct/>
        <w:topLinePunct w:val="0"/>
        <w:autoSpaceDE/>
        <w:autoSpaceDN/>
        <w:bidi w:val="0"/>
        <w:adjustRightInd/>
        <w:snapToGrid/>
        <w:spacing w:line="500" w:lineRule="exact"/>
        <w:ind w:firstLine="560" w:firstLineChars="200"/>
        <w:jc w:val="both"/>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 xml:space="preserve">2012604 一般公共服务支出（类）档案事务（款）档案馆（项）：反映中央和地方各级档案馆的支出，包括档案资料征集，档案抢救、保护、编纂、修复、现代化管理，档案信息资源开发、提供、利用，档案馆设备购置、维护，档案陈列展览等方面的支出。    </w:t>
      </w:r>
    </w:p>
    <w:p>
      <w:pPr>
        <w:keepNext w:val="0"/>
        <w:keepLines w:val="0"/>
        <w:pageBreakBefore w:val="0"/>
        <w:kinsoku/>
        <w:wordWrap/>
        <w:overflowPunct/>
        <w:topLinePunct w:val="0"/>
        <w:autoSpaceDE/>
        <w:autoSpaceDN/>
        <w:bidi w:val="0"/>
        <w:adjustRightInd/>
        <w:snapToGrid/>
        <w:spacing w:line="500" w:lineRule="exact"/>
        <w:ind w:firstLine="560" w:firstLineChars="200"/>
        <w:jc w:val="both"/>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2080505   社会保障和就业支出（类）行政事业单位离退休（款）机关事业单位基本养老保险缴费支出（项）：反映机关事业单位实施养老保险制度由单位缴纳的基本养老费支出。</w:t>
      </w:r>
    </w:p>
    <w:p>
      <w:pPr>
        <w:keepNext w:val="0"/>
        <w:keepLines w:val="0"/>
        <w:pageBreakBefore w:val="0"/>
        <w:kinsoku/>
        <w:wordWrap/>
        <w:overflowPunct/>
        <w:topLinePunct w:val="0"/>
        <w:autoSpaceDE/>
        <w:autoSpaceDN/>
        <w:bidi w:val="0"/>
        <w:adjustRightInd/>
        <w:snapToGrid/>
        <w:spacing w:line="500" w:lineRule="exact"/>
        <w:ind w:firstLine="560" w:firstLineChars="200"/>
        <w:jc w:val="both"/>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2101101   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kinsoku/>
        <w:wordWrap/>
        <w:overflowPunct/>
        <w:topLinePunct w:val="0"/>
        <w:autoSpaceDE/>
        <w:autoSpaceDN/>
        <w:bidi w:val="0"/>
        <w:adjustRightInd/>
        <w:snapToGrid/>
        <w:spacing w:line="500" w:lineRule="exact"/>
        <w:ind w:firstLine="560" w:firstLineChars="200"/>
        <w:jc w:val="both"/>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2101103   卫生健康支出（类）行政事业单位医疗（款）公务员医疗补助（项）：反映财政部门安排的公务员医疗补助经费。</w:t>
      </w: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sz w:val="28"/>
          <w:szCs w:val="28"/>
          <w:lang w:val="en-US" w:eastAsia="zh-CN"/>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86FC6"/>
    <w:multiLevelType w:val="singleLevel"/>
    <w:tmpl w:val="27486FC6"/>
    <w:lvl w:ilvl="0" w:tentative="0">
      <w:start w:val="6"/>
      <w:numFmt w:val="chineseCounting"/>
      <w:suff w:val="nothing"/>
      <w:lvlText w:val="（%1）"/>
      <w:lvlJc w:val="left"/>
      <w:rPr>
        <w:rFonts w:hint="eastAsia"/>
      </w:rPr>
    </w:lvl>
  </w:abstractNum>
  <w:abstractNum w:abstractNumId="1">
    <w:nsid w:val="2C557EF8"/>
    <w:multiLevelType w:val="singleLevel"/>
    <w:tmpl w:val="2C557EF8"/>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36077"/>
    <w:rsid w:val="00236077"/>
    <w:rsid w:val="0034153B"/>
    <w:rsid w:val="004D392C"/>
    <w:rsid w:val="006A70C7"/>
    <w:rsid w:val="009E16C7"/>
    <w:rsid w:val="00F4489D"/>
    <w:rsid w:val="017C16C9"/>
    <w:rsid w:val="05632BC8"/>
    <w:rsid w:val="0F1E70B0"/>
    <w:rsid w:val="15205E27"/>
    <w:rsid w:val="159F274B"/>
    <w:rsid w:val="18740FF5"/>
    <w:rsid w:val="1D474A5E"/>
    <w:rsid w:val="2A7B52A1"/>
    <w:rsid w:val="2DD75C92"/>
    <w:rsid w:val="2F364A98"/>
    <w:rsid w:val="2F931273"/>
    <w:rsid w:val="302B4869"/>
    <w:rsid w:val="31622FF8"/>
    <w:rsid w:val="31A07B40"/>
    <w:rsid w:val="34FE2D4A"/>
    <w:rsid w:val="39E2576B"/>
    <w:rsid w:val="3A111B8F"/>
    <w:rsid w:val="3ABD1175"/>
    <w:rsid w:val="3AE56C22"/>
    <w:rsid w:val="3B6210E8"/>
    <w:rsid w:val="3B6B4653"/>
    <w:rsid w:val="3D661DB3"/>
    <w:rsid w:val="3FF8776C"/>
    <w:rsid w:val="408E68AC"/>
    <w:rsid w:val="41F87745"/>
    <w:rsid w:val="43132C2C"/>
    <w:rsid w:val="4CE82500"/>
    <w:rsid w:val="572A2B7F"/>
    <w:rsid w:val="5C641FAC"/>
    <w:rsid w:val="5C8C6DC1"/>
    <w:rsid w:val="5CAF4B50"/>
    <w:rsid w:val="5EFD2494"/>
    <w:rsid w:val="5F2A0B2D"/>
    <w:rsid w:val="5F9507AE"/>
    <w:rsid w:val="5FD24808"/>
    <w:rsid w:val="622E32B8"/>
    <w:rsid w:val="62E66297"/>
    <w:rsid w:val="63221960"/>
    <w:rsid w:val="642E2753"/>
    <w:rsid w:val="65902B01"/>
    <w:rsid w:val="67A0383C"/>
    <w:rsid w:val="687A3630"/>
    <w:rsid w:val="6AFF16EE"/>
    <w:rsid w:val="6CD453D3"/>
    <w:rsid w:val="6E515DA1"/>
    <w:rsid w:val="708241D3"/>
    <w:rsid w:val="70851CBE"/>
    <w:rsid w:val="711B09F3"/>
    <w:rsid w:val="721D1446"/>
    <w:rsid w:val="74E81F30"/>
    <w:rsid w:val="77B77E4D"/>
    <w:rsid w:val="7A18629E"/>
    <w:rsid w:val="7A3C6A82"/>
    <w:rsid w:val="7D5814C6"/>
    <w:rsid w:val="7E8B7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2</Words>
  <Characters>15</Characters>
  <Lines>1</Lines>
  <Paragraphs>1</Paragraphs>
  <TotalTime>15</TotalTime>
  <ScaleCrop>false</ScaleCrop>
  <LinksUpToDate>false</LinksUpToDate>
  <CharactersWithSpaces>16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2019-02-26T03:28:00Z</dcterms:created>
  <dc:creator>dreamsummit</dc:creator>
  <cp:lastModifiedBy>Administrator</cp:lastModifiedBy>
  <cp:lastPrinted>2019-02-26T08:28:00Z</cp:lastPrinted>
  <dcterms:modified xsi:type="dcterms:W3CDTF">2019-03-01T02:19:54Z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